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280"/>
        <w:rPr>
          <w:rFonts w:ascii="仿宋" w:hAnsi="仿宋" w:eastAsia="仿宋" w:cs="仿宋"/>
          <w:b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eastAsia="zh-CN"/>
        </w:rPr>
        <w:t>附件1：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合同包划分</w:t>
      </w:r>
    </w:p>
    <w:tbl>
      <w:tblPr>
        <w:tblStyle w:val="6"/>
        <w:tblW w:w="865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055"/>
        <w:gridCol w:w="50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合同包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起讫桩号</w:t>
            </w:r>
          </w:p>
        </w:tc>
        <w:tc>
          <w:tcPr>
            <w:tcW w:w="5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主要工程内容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第1合同包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K88+600-K105+157.9</w:t>
            </w:r>
          </w:p>
        </w:tc>
        <w:tc>
          <w:tcPr>
            <w:tcW w:w="502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运输水泥稳定混合料（基层、底基层）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617.5万km*t</w:t>
            </w:r>
          </w:p>
        </w:tc>
      </w:tr>
    </w:tbl>
    <w:p>
      <w:pPr>
        <w:pStyle w:val="3"/>
      </w:pPr>
    </w:p>
    <w:p>
      <w:pPr>
        <w:pStyle w:val="5"/>
        <w:ind w:firstLine="0" w:firstLineChars="0"/>
        <w:rPr>
          <w:rFonts w:ascii="仿宋" w:hAnsi="仿宋" w:eastAsia="仿宋"/>
          <w:sz w:val="44"/>
          <w:szCs w:val="44"/>
          <w:lang w:eastAsia="zh-CN"/>
        </w:rPr>
      </w:pPr>
    </w:p>
    <w:p>
      <w:pPr>
        <w:pStyle w:val="5"/>
        <w:ind w:firstLine="280"/>
        <w:rPr>
          <w:rFonts w:ascii="仿宋" w:hAnsi="仿宋" w:eastAsia="仿宋" w:cs="仿宋"/>
          <w:b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eastAsia="zh-CN"/>
        </w:rPr>
        <w:t>附件2：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附录1  资格审查条件（资质最低要求）</w:t>
      </w:r>
    </w:p>
    <w:p>
      <w:pPr>
        <w:snapToGrid w:val="0"/>
        <w:spacing w:line="360" w:lineRule="auto"/>
        <w:rPr>
          <w:rFonts w:ascii="仿宋" w:hAnsi="仿宋" w:eastAsia="仿宋" w:cs="仿宋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9" w:hRule="atLeast"/>
          <w:jc w:val="center"/>
        </w:trPr>
        <w:tc>
          <w:tcPr>
            <w:tcW w:w="83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51" w:hRule="atLeast"/>
          <w:jc w:val="center"/>
        </w:trPr>
        <w:tc>
          <w:tcPr>
            <w:tcW w:w="83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申请人须同时具备：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①独立的法人资格，具备有效的营业执照；</w:t>
            </w:r>
          </w:p>
          <w:p>
            <w:pPr>
              <w:rPr>
                <w:rFonts w:ascii="仿宋" w:hAnsi="仿宋" w:eastAsia="仿宋" w:cs="仿宋"/>
                <w:highlight w:val="yellow"/>
              </w:rPr>
            </w:pPr>
            <w:r>
              <w:rPr>
                <w:rFonts w:hint="eastAsia" w:ascii="仿宋" w:hAnsi="仿宋" w:eastAsia="仿宋" w:cs="仿宋"/>
              </w:rPr>
              <w:t>②劳务资质；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③持有有效的安全生产许可证；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④注册资金不少于500万元。</w:t>
            </w:r>
          </w:p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snapToGrid w:val="0"/>
        <w:spacing w:line="360" w:lineRule="auto"/>
      </w:pPr>
    </w:p>
    <w:p>
      <w:pPr>
        <w:pStyle w:val="8"/>
        <w:spacing w:line="360" w:lineRule="auto"/>
        <w:rPr>
          <w:rFonts w:eastAsia="黑体"/>
          <w:kern w:val="0"/>
        </w:rPr>
      </w:pPr>
    </w:p>
    <w:p>
      <w:pPr>
        <w:pStyle w:val="8"/>
        <w:spacing w:line="360" w:lineRule="auto"/>
        <w:rPr>
          <w:rFonts w:eastAsia="黑体"/>
          <w:kern w:val="0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szCs w:val="21"/>
        </w:rPr>
        <w:br w:type="page"/>
      </w:r>
      <w:r>
        <w:rPr>
          <w:rFonts w:hint="eastAsia" w:ascii="仿宋" w:hAnsi="仿宋" w:eastAsia="仿宋" w:cs="仿宋"/>
          <w:sz w:val="28"/>
          <w:szCs w:val="28"/>
        </w:rPr>
        <w:t>附录2主要技术人员最低要求</w:t>
      </w:r>
    </w:p>
    <w:tbl>
      <w:tblPr>
        <w:tblStyle w:val="6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650"/>
        <w:gridCol w:w="1841"/>
        <w:gridCol w:w="164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工种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资格要求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管理人员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有3年以上相关经验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安全员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专职司机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6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持B2及以上驾照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</w:tc>
      </w:tr>
    </w:tbl>
    <w:p>
      <w:pPr>
        <w:pStyle w:val="3"/>
        <w:jc w:val="both"/>
      </w:pPr>
    </w:p>
    <w:p>
      <w:pPr>
        <w:widowControl/>
        <w:ind w:left="840" w:hanging="840" w:hangingChars="300"/>
        <w:jc w:val="left"/>
        <w:rPr>
          <w:rFonts w:hint="eastAsia"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1、备注填是否是本公司人员或外聘人员；   </w:t>
      </w:r>
    </w:p>
    <w:p>
      <w:pPr>
        <w:widowControl/>
        <w:ind w:left="840" w:hanging="840" w:hangingChars="300"/>
        <w:jc w:val="left"/>
        <w:rPr>
          <w:rFonts w:hint="eastAsia"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 xml:space="preserve">      2、安全员、爆破员、电焊工等特殊工种人员需持证上岗，投标文件无须附相关证件，若中标，发包人将在履约时进行检查。</w:t>
      </w:r>
    </w:p>
    <w:p>
      <w:pPr>
        <w:widowControl/>
        <w:numPr>
          <w:ilvl w:val="255"/>
          <w:numId w:val="0"/>
        </w:num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p>
      <w:pPr>
        <w:widowControl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附录3 主要设备最低要求</w:t>
      </w:r>
    </w:p>
    <w:p>
      <w:pPr>
        <w:pStyle w:val="2"/>
        <w:ind w:firstLine="0"/>
        <w:rPr>
          <w:rFonts w:ascii="仿宋" w:hAnsi="仿宋" w:eastAsia="仿宋"/>
          <w:sz w:val="28"/>
          <w:szCs w:val="28"/>
        </w:rPr>
      </w:pPr>
    </w:p>
    <w:tbl>
      <w:tblPr>
        <w:tblStyle w:val="6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919"/>
        <w:gridCol w:w="1654"/>
        <w:gridCol w:w="1524"/>
        <w:gridCol w:w="152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</w:trPr>
        <w:tc>
          <w:tcPr>
            <w:tcW w:w="10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设备名称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规格、功率及容量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最低数量要求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后八轮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辆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  <w:t>皮卡车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辆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pPr>
        <w:pStyle w:val="2"/>
        <w:ind w:firstLine="0"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ind w:left="840" w:hanging="840" w:hanging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说明：1、备注填“自有”或“租赁”。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pStyle w:val="5"/>
        <w:ind w:firstLine="201"/>
        <w:rPr>
          <w:lang w:eastAsia="zh-CN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衡永高速路面第四合同段路面混合料运输工程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劳务合作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申请单位报名登记表</w:t>
      </w:r>
    </w:p>
    <w:p>
      <w:pPr>
        <w:pStyle w:val="9"/>
        <w:spacing w:line="360" w:lineRule="auto"/>
        <w:rPr>
          <w:color w:val="auto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57"/>
        <w:gridCol w:w="1309"/>
        <w:gridCol w:w="226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申请单位名称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  方式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遴选文件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接收邮箱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612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9"/>
              <w:spacing w:line="360" w:lineRule="auto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9"/>
              <w:spacing w:line="360" w:lineRule="auto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注：本表由联合体牵头人填写。</w:t>
      </w:r>
    </w:p>
    <w:p>
      <w:pPr>
        <w:widowControl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pStyle w:val="9"/>
        <w:spacing w:line="360" w:lineRule="auto"/>
        <w:jc w:val="right"/>
        <w:rPr>
          <w:rFonts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申请单位名称：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盖章      </w:t>
      </w:r>
    </w:p>
    <w:p>
      <w:pPr>
        <w:spacing w:line="360" w:lineRule="auto"/>
        <w:jc w:val="right"/>
        <w:rPr>
          <w:rFonts w:ascii="宋体" w:hAnsi="宋体" w:eastAsia="宋体" w:cs="宋体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   系   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签字</w:t>
      </w:r>
      <w:r>
        <w:rPr>
          <w:rFonts w:hint="eastAsia" w:ascii="宋体" w:hAnsi="宋体" w:eastAsia="宋体" w:cs="宋体"/>
          <w:u w:val="single"/>
        </w:rPr>
        <w:t xml:space="preserve">  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5"/>
        <w:ind w:firstLine="280"/>
        <w:rPr>
          <w:rFonts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情况说明表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湖北交建总承包公路工程有限公司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鉴于国内当前疫情形式，我公司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（公司名称）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选择采用邮寄方式递交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（采购项目名称）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申请文件，并默认开标现场的启封结果。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若快递于申请文件递交截止日前未能送达，我公司自愿放弃申请资格及中选资格，邮寄文件到达时间以遴选人接收时间为准。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（公司名称加盖公章）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2022年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NmU0ZDZjZmExY2RlZDQ4MmZiYWZhYjkxMGJjY2QifQ=="/>
  </w:docVars>
  <w:rsids>
    <w:rsidRoot w:val="6CAE5DCA"/>
    <w:rsid w:val="6CA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bCs/>
      <w:kern w:val="44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Body Text First Indent"/>
    <w:basedOn w:val="4"/>
    <w:unhideWhenUsed/>
    <w:qFormat/>
    <w:uiPriority w:val="0"/>
    <w:pPr>
      <w:adjustRightInd w:val="0"/>
      <w:spacing w:line="360" w:lineRule="atLeast"/>
      <w:ind w:firstLine="420" w:firstLineChars="100"/>
      <w:jc w:val="left"/>
      <w:textAlignment w:val="baseline"/>
    </w:pPr>
    <w:rPr>
      <w:b/>
      <w:sz w:val="20"/>
      <w:lang w:eastAsia="en-US"/>
    </w:rPr>
  </w:style>
  <w:style w:type="paragraph" w:customStyle="1" w:styleId="8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2022-11-23T08:15:00Z</dcterms:created>
  <dc:creator>张威</dc:creator>
  <cp:lastModifiedBy>张威</cp:lastModifiedBy>
  <dcterms:modified xsi:type="dcterms:W3CDTF">2022-11-23T08:16:25Z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44B646564FA7433B99F865C6A452FB09</vt:lpwstr>
  </property>
</Properties>
</file>